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Pr="00BB35B8" w:rsidRDefault="001E699D">
      <w:pPr>
        <w:rPr>
          <w:sz w:val="22"/>
          <w:szCs w:val="22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Default="003223A9" w:rsidP="001B3ECC">
      <w:pPr>
        <w:ind w:firstLine="2880"/>
        <w:rPr>
          <w:b/>
          <w:sz w:val="22"/>
          <w:szCs w:val="22"/>
        </w:rPr>
      </w:pPr>
      <w:r>
        <w:rPr>
          <w:b/>
        </w:rPr>
        <w:t>Decreto nº 4062</w:t>
      </w:r>
    </w:p>
    <w:p w:rsidR="001B3ECC" w:rsidRDefault="003223A9" w:rsidP="001B3EC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De 20 de abril</w:t>
      </w:r>
      <w:r w:rsidR="0061683F">
        <w:rPr>
          <w:b/>
        </w:rPr>
        <w:t xml:space="preserve"> de 2022</w:t>
      </w:r>
    </w:p>
    <w:p w:rsidR="001B3ECC" w:rsidRDefault="001B3ECC" w:rsidP="001B3ECC"/>
    <w:p w:rsidR="001B3ECC" w:rsidRDefault="001B3ECC" w:rsidP="001B3ECC">
      <w:pPr>
        <w:ind w:left="2880" w:right="-261"/>
        <w:jc w:val="both"/>
      </w:pPr>
      <w:r>
        <w:rPr>
          <w:b/>
        </w:rPr>
        <w:t>“</w:t>
      </w:r>
      <w:r>
        <w:t>Dispõe sobre homologação do Process</w:t>
      </w:r>
      <w:r w:rsidR="003223A9">
        <w:t>o Seletivo do Edital nº 002</w:t>
      </w:r>
      <w:r w:rsidR="0061683F">
        <w:t>/2022</w:t>
      </w:r>
      <w:r>
        <w:t xml:space="preserve"> e dá outras providências</w:t>
      </w:r>
      <w:r>
        <w:rPr>
          <w:b/>
        </w:rPr>
        <w:t>”</w:t>
      </w:r>
      <w:r>
        <w:t>.</w:t>
      </w:r>
    </w:p>
    <w:p w:rsidR="001B3ECC" w:rsidRDefault="001B3ECC" w:rsidP="001B3ECC">
      <w:pPr>
        <w:ind w:right="-702"/>
        <w:jc w:val="both"/>
      </w:pPr>
    </w:p>
    <w:p w:rsidR="001B3ECC" w:rsidRDefault="00505956" w:rsidP="001B3ECC">
      <w:pPr>
        <w:ind w:left="2880" w:right="-81"/>
        <w:jc w:val="both"/>
      </w:pPr>
      <w:r>
        <w:rPr>
          <w:b/>
        </w:rPr>
        <w:t>ANTONIO CARLOS CAREGARO</w:t>
      </w:r>
      <w:r w:rsidR="001B3ECC">
        <w:t>, Prefeito Municipal de Ribeirão Bonito, Estado de São Paulo, usando das atribuições que lhe são conferidas por lei,</w:t>
      </w:r>
    </w:p>
    <w:p w:rsidR="001B3ECC" w:rsidRDefault="001B3ECC" w:rsidP="001B3ECC">
      <w:pPr>
        <w:ind w:left="2880" w:right="-702"/>
        <w:jc w:val="both"/>
      </w:pPr>
    </w:p>
    <w:p w:rsidR="001B3ECC" w:rsidRDefault="001B3ECC" w:rsidP="001B3ECC">
      <w:pPr>
        <w:ind w:right="-702"/>
        <w:jc w:val="both"/>
      </w:pPr>
    </w:p>
    <w:p w:rsidR="001B3ECC" w:rsidRPr="001B3ECC" w:rsidRDefault="001B3ECC" w:rsidP="001B3ECC">
      <w:pPr>
        <w:pStyle w:val="Ttulo1"/>
        <w:ind w:firstLine="2880"/>
        <w:jc w:val="left"/>
        <w:rPr>
          <w:rFonts w:ascii="Times New Roman" w:hAnsi="Times New Roman" w:cs="Times New Roman"/>
          <w:sz w:val="22"/>
          <w:szCs w:val="22"/>
        </w:rPr>
      </w:pPr>
      <w:r w:rsidRPr="001B3ECC">
        <w:rPr>
          <w:rFonts w:ascii="Times New Roman" w:hAnsi="Times New Roman" w:cs="Times New Roman"/>
          <w:sz w:val="22"/>
          <w:szCs w:val="22"/>
        </w:rPr>
        <w:t>DECRETA</w:t>
      </w:r>
    </w:p>
    <w:p w:rsidR="001B3ECC" w:rsidRDefault="001B3ECC" w:rsidP="001B3ECC">
      <w:pPr>
        <w:rPr>
          <w:rFonts w:ascii="Courier New" w:hAnsi="Courier New"/>
          <w:sz w:val="20"/>
          <w:szCs w:val="20"/>
        </w:rPr>
      </w:pPr>
    </w:p>
    <w:p w:rsidR="001B3ECC" w:rsidRDefault="001B3ECC" w:rsidP="001B3ECC">
      <w:pPr>
        <w:rPr>
          <w:sz w:val="22"/>
          <w:szCs w:val="22"/>
        </w:rPr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1º</w:t>
      </w:r>
      <w:r>
        <w:t xml:space="preserve"> Fica </w:t>
      </w:r>
      <w:r>
        <w:rPr>
          <w:b/>
        </w:rPr>
        <w:t xml:space="preserve">HOMOLOGADO, </w:t>
      </w:r>
      <w:r>
        <w:t xml:space="preserve">para que produza os efeitos legais, o </w:t>
      </w:r>
      <w:r>
        <w:rPr>
          <w:b/>
        </w:rPr>
        <w:t>PROCESSO SELETIVO</w:t>
      </w:r>
      <w: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1B3ECC" w:rsidRDefault="003223A9" w:rsidP="001B3ECC">
      <w:pPr>
        <w:ind w:right="-81"/>
        <w:jc w:val="both"/>
        <w:rPr>
          <w:b/>
        </w:rPr>
      </w:pPr>
      <w:r>
        <w:rPr>
          <w:b/>
        </w:rPr>
        <w:t>01 – Professor Assistente de Educação Básica I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02 – Professor Assistente de Educação Básica I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03 – Professor Assistente de Educação Básica II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04 – Professor Assistente de Educação Básica II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05 – Professor de Atendimento Educacional Especializado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06 – Professor de Atendimento Educacional Especializado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07 – Professor de Educação Básica II – Educação Física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08 – Professor de Educação Básica II – Geografia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09 – Professor de Educação Básica II – Geografia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10 – Professor de Educação Básica II – Ciências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11 – Professor de Educação Básica II – Ciências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12 – Professor de Educação Básica II – Português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13 – Professor de Educação Básica II – Português (exclusivamente para estudante)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14 – Professor de Educação Básica II – Inglês</w:t>
      </w:r>
    </w:p>
    <w:p w:rsidR="003223A9" w:rsidRDefault="003223A9" w:rsidP="001B3ECC">
      <w:pPr>
        <w:ind w:right="-81"/>
        <w:jc w:val="both"/>
        <w:rPr>
          <w:b/>
        </w:rPr>
      </w:pPr>
      <w:r>
        <w:rPr>
          <w:b/>
        </w:rPr>
        <w:t>15 – Professor de Educação Básica II – Inglês (exclusivamente para estudante)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3º</w:t>
      </w:r>
      <w: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4º</w:t>
      </w:r>
      <w:r>
        <w:t xml:space="preserve"> Os candidatos que se interessarem pelas vagas, receberão a requisição para que sejam submetidos aos exames de capacitação física e </w:t>
      </w:r>
      <w:r>
        <w:lastRenderedPageBreak/>
        <w:t>mental, necessários ao exercício profissional, devendo providenciar os demais documentos pertinentes à contratação.</w:t>
      </w:r>
    </w:p>
    <w:p w:rsidR="001B3ECC" w:rsidRDefault="001B3ECC" w:rsidP="001B3ECC">
      <w:pPr>
        <w:ind w:right="-81"/>
        <w:jc w:val="both"/>
      </w:pPr>
    </w:p>
    <w:p w:rsidR="001B3ECC" w:rsidRDefault="001B3ECC" w:rsidP="0061683F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5º</w:t>
      </w:r>
      <w:r>
        <w:t xml:space="preserve"> Estando em ordem os requisitos fixados no artigo anterior, os candidatos serão formalmente contratados, devendo entrar no exercício do cargo, emprego ou função.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6º</w:t>
      </w:r>
      <w: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artigo terceiro deste Decreto, salvo se o candidato fizer opção escrita por um dos cargos, afastando-se ou exonerando-se dos demais.</w:t>
      </w:r>
    </w:p>
    <w:p w:rsidR="0061683F" w:rsidRDefault="001B3ECC" w:rsidP="003223A9">
      <w:pPr>
        <w:ind w:right="-81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61683F" w:rsidRDefault="0061683F" w:rsidP="001B3ECC">
      <w:pPr>
        <w:ind w:right="-81" w:firstLine="2880"/>
        <w:jc w:val="both"/>
        <w:rPr>
          <w:b/>
        </w:rPr>
      </w:pPr>
    </w:p>
    <w:p w:rsidR="001B3ECC" w:rsidRDefault="001B3ECC" w:rsidP="001B3ECC">
      <w:pPr>
        <w:ind w:right="-81" w:firstLine="2880"/>
        <w:jc w:val="both"/>
      </w:pPr>
      <w:r>
        <w:rPr>
          <w:b/>
        </w:rPr>
        <w:t>Parágrafo Único</w:t>
      </w:r>
      <w:r>
        <w:t xml:space="preserve"> Para os fins de acumulação, deverá ser observado o disposto no artigo 37 da Constituição Federal.</w:t>
      </w: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1B3ECC" w:rsidRDefault="001B3ECC" w:rsidP="001B3ECC">
      <w:pPr>
        <w:ind w:right="-81" w:firstLine="2880"/>
        <w:jc w:val="both"/>
      </w:pPr>
      <w:r>
        <w:rPr>
          <w:b/>
        </w:rPr>
        <w:t>Art. 7º</w:t>
      </w:r>
      <w:r>
        <w:t xml:space="preserve"> Constará do termo de contratação a observação de que o candidato estará submetido às normas administrativas e jurídicas do regime </w:t>
      </w:r>
      <w:proofErr w:type="spellStart"/>
      <w:r>
        <w:t>laborial</w:t>
      </w:r>
      <w:proofErr w:type="spellEnd"/>
      <w:r>
        <w:t xml:space="preserve"> próprio do Município, assim como as normas da CLT, aplicáveis à espécie.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8º</w:t>
      </w:r>
      <w:r>
        <w:t xml:space="preserve"> As verbas ao cumprimento deste Decreto correrão à conta das dotações orçamentárias próprias do Município.</w:t>
      </w:r>
    </w:p>
    <w:p w:rsidR="001B3ECC" w:rsidRDefault="001B3ECC" w:rsidP="001B3ECC">
      <w:pPr>
        <w:ind w:right="-81" w:hanging="360"/>
        <w:jc w:val="both"/>
      </w:pP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1B3ECC" w:rsidRDefault="001B3ECC" w:rsidP="001B3ECC">
      <w:pPr>
        <w:ind w:right="-81" w:firstLine="2880"/>
        <w:jc w:val="both"/>
      </w:pPr>
      <w:r>
        <w:rPr>
          <w:b/>
        </w:rPr>
        <w:t>Art. 9º</w:t>
      </w:r>
      <w:r>
        <w:t xml:space="preserve"> Este Decreto entrará em vigor na data de sua publicação, revogadas as disposições em contrário.</w:t>
      </w: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Prefeitura Municipal de Ribeirão</w:t>
      </w:r>
      <w:r w:rsidR="0061683F">
        <w:rPr>
          <w:sz w:val="22"/>
          <w:szCs w:val="22"/>
        </w:rPr>
        <w:t xml:space="preserve"> </w:t>
      </w:r>
      <w:r w:rsidR="003223A9">
        <w:rPr>
          <w:sz w:val="22"/>
          <w:szCs w:val="22"/>
        </w:rPr>
        <w:t>Bonito, 20 de abril</w:t>
      </w:r>
      <w:bookmarkStart w:id="0" w:name="_GoBack"/>
      <w:bookmarkEnd w:id="0"/>
      <w:r w:rsidR="000D55EC">
        <w:rPr>
          <w:sz w:val="22"/>
          <w:szCs w:val="22"/>
        </w:rPr>
        <w:t xml:space="preserve"> de 2022.</w:t>
      </w: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0D55EC" w:rsidP="001B3ECC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ANTONIO CARLOS CAREGARO</w:t>
      </w:r>
    </w:p>
    <w:p w:rsidR="001B3ECC" w:rsidRDefault="001B3ECC" w:rsidP="001B3ECC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Prefeito Municipal</w:t>
      </w:r>
    </w:p>
    <w:p w:rsidR="001B3ECC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ind w:left="2124" w:firstLine="708"/>
        <w:rPr>
          <w:rFonts w:ascii="Courier New" w:hAnsi="Courier New"/>
          <w:b/>
          <w:sz w:val="20"/>
          <w:szCs w:val="20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4D" w:rsidRDefault="007A184D">
      <w:r>
        <w:separator/>
      </w:r>
    </w:p>
  </w:endnote>
  <w:endnote w:type="continuationSeparator" w:id="0">
    <w:p w:rsidR="007A184D" w:rsidRDefault="007A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4D" w:rsidRDefault="007A184D">
      <w:r>
        <w:separator/>
      </w:r>
    </w:p>
  </w:footnote>
  <w:footnote w:type="continuationSeparator" w:id="0">
    <w:p w:rsidR="007A184D" w:rsidRDefault="007A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6620"/>
    <w:rsid w:val="000C206D"/>
    <w:rsid w:val="000D55EC"/>
    <w:rsid w:val="0012748A"/>
    <w:rsid w:val="00144E7C"/>
    <w:rsid w:val="001740FB"/>
    <w:rsid w:val="001B3ECC"/>
    <w:rsid w:val="001B6C10"/>
    <w:rsid w:val="001C23DB"/>
    <w:rsid w:val="001E699D"/>
    <w:rsid w:val="00280AB1"/>
    <w:rsid w:val="00301047"/>
    <w:rsid w:val="00317CE2"/>
    <w:rsid w:val="003223A9"/>
    <w:rsid w:val="00322676"/>
    <w:rsid w:val="00326E31"/>
    <w:rsid w:val="003463D4"/>
    <w:rsid w:val="003D00E4"/>
    <w:rsid w:val="003D661C"/>
    <w:rsid w:val="003F64D8"/>
    <w:rsid w:val="00426CB5"/>
    <w:rsid w:val="00505956"/>
    <w:rsid w:val="005651BB"/>
    <w:rsid w:val="00567F17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B44CCF"/>
    <w:rsid w:val="00B9566B"/>
    <w:rsid w:val="00BA4747"/>
    <w:rsid w:val="00BB35B8"/>
    <w:rsid w:val="00C74DEA"/>
    <w:rsid w:val="00D13EAE"/>
    <w:rsid w:val="00D33176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2022-04-20T15:04:00Z</cp:lastPrinted>
  <dcterms:created xsi:type="dcterms:W3CDTF">2022-04-20T15:05:00Z</dcterms:created>
  <dcterms:modified xsi:type="dcterms:W3CDTF">2022-04-20T15:05:00Z</dcterms:modified>
</cp:coreProperties>
</file>